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00"/>
        <w:jc w:val="center"/>
      </w:pPr>
      <w:r>
        <w:rPr>
          <w:rFonts w:ascii="Arial" w:hAnsi="Arial"/>
          <w:b/>
          <w:bCs/>
          <w:color w:val="355E2B"/>
          <w:sz w:val="28"/>
          <w:szCs w:val="30"/>
        </w:rPr>
        <w:t xml:space="preserve">TERMO DE CONSENTIMENTO LIVRE E ESCLARECIDO (TCLE)</w:t>
      </w:r>
    </w:p>
    <w:p>
      <w:pPr>
        <w:spacing w:after="400"/>
        <w:jc w:val="center"/>
      </w:pPr>
      <w:r>
        <w:rPr>
          <w:rFonts w:ascii="Arial" w:hAnsi="Arial"/>
          <w:b/>
          <w:bCs/>
          <w:sz w:val="24"/>
          <w:szCs w:val="24"/>
        </w:rPr>
        <w:t xml:space="preserve">Painel de Especialistas — Estudo de Validade de Conteúdo do Processo Avaliativo em Musicoterapia (PAM)</w:t>
      </w:r>
    </w:p>
    <w:p>
      <w:pPr>
        <w:jc w:val="center"/>
      </w:pPr>
      <w:r>
        <w:rPr>
          <w:i/>
          <w:color w:val="595959"/>
          <w:sz w:val="16"/>
        </w:rPr>
        <w:t>Versão 1.2.9 — 25 de agosto de 2026</w:t>
      </w:r>
    </w:p>
    <w:p>
      <w:pPr>
        <w:spacing w:after="160"/>
      </w:pPr>
      <w:r>
        <w:rPr>
          <w:rFonts w:ascii="Arial" w:hAnsi="Arial"/>
          <w:sz w:val="20"/>
        </w:rPr>
        <w:t>Você está sendo convidado(a) a participar, como especialista/juiz, do estudo de validade de conteúdo do Processo Avaliativo em Musicoterapia (PAM), um sistema de avaliação da comunicação verbal e não verbal utilizado na prática clínica musicoterapêutica. O painel é multiprofissional: a participação não pressupõe formação em Musicoterapia, e seu julgamento deverá se basear em sua área de expertise e nos construtos apresentados. Antes de decidir, leia os objetivos, procedimentos, possíveis desconfortos, benefícios e condições de confidencialidade descritos a seguir.</w:t>
      </w:r>
    </w:p>
    <w:p>
      <w:pPr>
        <w:pStyle w:val="Heading2"/>
        <w:spacing w:after="60" w:before="140"/>
      </w:pPr>
      <w:r>
        <w:rPr>
          <w:rFonts w:ascii="Arial" w:hAnsi="Arial"/>
          <w:b/>
          <w:color w:val="355E2B"/>
          <w:sz w:val="22"/>
        </w:rPr>
        <w:t xml:space="preserve">1. Objetivo do estudo</w:t>
      </w:r>
    </w:p>
    <w:p>
      <w:pPr>
        <w:spacing w:after="160"/>
      </w:pPr>
      <w:r>
        <w:rPr>
          <w:rFonts w:ascii="Arial" w:hAnsi="Arial"/>
          <w:sz w:val="20"/>
        </w:rPr>
        <w:t>Avaliar, por meio do julgamento de um painel multiprofissional de especialistas, a relevância, a abrangência e a clareza/compreensibilidade dos conteúdos do PAM, além de aspectos complementares de adequação das habilidades às competências e das instruções de aplicação.</w:t>
      </w:r>
    </w:p>
    <w:p>
      <w:pPr>
        <w:pStyle w:val="Heading2"/>
        <w:spacing w:after="60" w:before="140"/>
      </w:pPr>
      <w:r>
        <w:rPr>
          <w:rFonts w:ascii="Arial" w:hAnsi="Arial"/>
          <w:b/>
          <w:color w:val="355E2B"/>
          <w:sz w:val="22"/>
        </w:rPr>
        <w:t xml:space="preserve">2. O que será solicitado a você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Arial" w:hAnsi="Arial"/>
          <w:sz w:val="20"/>
        </w:rPr>
        <w:t>Preenchimento do Instrumento de Avaliação por Especialistas, com julgamento das 90 habilidades do PAM, dos itens da Anamnese e das instruções de cada etapa, conforme sua experiência profissional e científica.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Arial" w:hAnsi="Arial"/>
          <w:sz w:val="20"/>
        </w:rPr>
        <w:t>Registro de justificativas e sugestões de alteração, especialmente quando atribuir nota abaixo de 3 ou identificar lacuna, ambiguidade ou inadequação relevante.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Arial" w:hAnsi="Arial"/>
          <w:sz w:val="20"/>
        </w:rPr>
        <w:t xml:space="preserve">Preenchimento de dados de caracterização profissional (formação, titulação, tempo de experiência, área de atuação), utilizados apenas para descrever o perfil do painel.</w:t>
      </w:r>
    </w:p>
    <w:p>
      <w:pPr>
        <w:spacing w:after="160"/>
      </w:pPr>
      <w:r>
        <w:rPr>
          <w:rFonts w:ascii="Arial" w:hAnsi="Arial"/>
          <w:sz w:val="20"/>
        </w:rPr>
        <w:t>O tempo estimado para o preenchimento completo é de aproximadamente 90 a 120 minutos, podendo variar conforme o nível de detalhamento dos comentários e ser realizado em mais de uma sessão.</w:t>
      </w:r>
    </w:p>
    <w:p>
      <w:pPr>
        <w:pStyle w:val="Heading2"/>
        <w:spacing w:after="60" w:before="140"/>
      </w:pPr>
      <w:r>
        <w:rPr>
          <w:rFonts w:ascii="Arial" w:hAnsi="Arial"/>
          <w:b/>
          <w:color w:val="355E2B"/>
          <w:sz w:val="22"/>
        </w:rPr>
        <w:t xml:space="preserve">3. Participação voluntária</w:t>
      </w:r>
    </w:p>
    <w:p>
      <w:pPr>
        <w:spacing w:after="160"/>
      </w:pPr>
      <w:r>
        <w:rPr>
          <w:rFonts w:ascii="Arial" w:hAnsi="Arial"/>
          <w:sz w:val="20"/>
        </w:rPr>
        <w:t xml:space="preserve">Sua participação é totalmente voluntária. Você pode se recusar a participar ou desistir a qualquer momento, sem necessidade de justificativa e sem qualquer prejuízo pessoal ou profissional.</w:t>
      </w:r>
    </w:p>
    <w:p>
      <w:pPr>
        <w:pStyle w:val="Heading2"/>
        <w:spacing w:after="60" w:before="140"/>
      </w:pPr>
      <w:r>
        <w:rPr>
          <w:rFonts w:ascii="Arial" w:hAnsi="Arial"/>
          <w:b/>
          <w:color w:val="355E2B"/>
          <w:sz w:val="22"/>
        </w:rPr>
        <w:t xml:space="preserve">4. Riscos e desconfortos</w:t>
      </w:r>
    </w:p>
    <w:p>
      <w:pPr>
        <w:spacing w:after="160"/>
      </w:pPr>
      <w:r>
        <w:rPr>
          <w:rFonts w:ascii="Arial" w:hAnsi="Arial"/>
          <w:sz w:val="20"/>
        </w:rPr>
        <w:t>A participação é considerada de risco mínimo. Os principais desconfortos previsíveis são cansaço, tempo despendido e eventual desconforto ao emitir julgamentos críticos. Você poderá interromper, pausar ou retomar o preenchimento, e poderá desistir da participação sem prejuízo.</w:t>
      </w:r>
    </w:p>
    <w:p>
      <w:pPr>
        <w:pStyle w:val="Heading2"/>
        <w:spacing w:after="60" w:before="140"/>
      </w:pPr>
      <w:r>
        <w:rPr>
          <w:rFonts w:ascii="Arial" w:hAnsi="Arial"/>
          <w:b/>
          <w:color w:val="355E2B"/>
          <w:sz w:val="22"/>
        </w:rPr>
        <w:t xml:space="preserve">5. Benefícios</w:t>
      </w:r>
    </w:p>
    <w:p>
      <w:pPr>
        <w:spacing w:after="160"/>
      </w:pPr>
      <w:r>
        <w:rPr>
          <w:rFonts w:ascii="Arial" w:hAnsi="Arial"/>
          <w:sz w:val="20"/>
        </w:rPr>
        <w:t xml:space="preserve">Não há benefício direto e imediato para o especialista participante. Indiretamente, sua contribuição favorece o aprimoramento de um instrumento de avaliação voltado à prática clínica em musicoterapia, com potencial benefício futuro para musicoterapeutas e pacientes.</w:t>
      </w:r>
    </w:p>
    <w:p>
      <w:pPr>
        <w:pStyle w:val="Heading2"/>
        <w:spacing w:after="60" w:before="140"/>
      </w:pPr>
      <w:r>
        <w:rPr>
          <w:rFonts w:ascii="Arial" w:hAnsi="Arial"/>
          <w:b/>
          <w:color w:val="355E2B"/>
          <w:sz w:val="22"/>
        </w:rPr>
        <w:t xml:space="preserve">6. Confidencialidade e uso dos dados</w:t>
      </w:r>
    </w:p>
    <w:p>
      <w:pPr>
        <w:spacing w:after="160"/>
      </w:pPr>
      <w:r>
        <w:rPr>
          <w:rFonts w:ascii="Arial" w:hAnsi="Arial"/>
          <w:sz w:val="20"/>
        </w:rPr>
        <w:t>Suas respostas individuais serão tratadas de forma confidencial e analisadas por código, em conjunto com as dos demais especialistas. A identificação nominal não será apresentada nos resultados, relatórios ou publicações. Os dados de caracterização profissional poderão ser apresentados de forma agregada. Os documentos individuais e dados identificáveis terão acesso restrito à equipe autorizada e serão armazenados e mantidos conforme o protocolo da pesquisa e as exigências éticas/institucionais aplicáveis.</w:t>
      </w:r>
    </w:p>
    <w:p>
      <w:pPr>
        <w:pStyle w:val="Heading2"/>
        <w:spacing w:after="60" w:before="140"/>
      </w:pPr>
      <w:r>
        <w:rPr>
          <w:rFonts w:ascii="Arial" w:hAnsi="Arial"/>
          <w:b/>
          <w:color w:val="355E2B"/>
          <w:sz w:val="22"/>
        </w:rPr>
        <w:t xml:space="preserve">7. Contato</w:t>
      </w:r>
    </w:p>
    <w:p>
      <w:pPr>
        <w:spacing w:after="160"/>
      </w:pPr>
      <w:r>
        <w:rPr>
          <w:rFonts w:ascii="Arial" w:hAnsi="Arial"/>
          <w:sz w:val="20"/>
        </w:rPr>
        <w:t>Em caso de dúvidas sobre o estudo, sobre sua participação ou sobre o tratamento dos seus dados, utilize os contatos abaixo. Antes do início oficial da coleta, estes campos deverão estar preenchidos com os dados institucionais aplicáveis.</w:t>
      </w:r>
    </w:p>
    <w:p>
      <w:r>
        <w:rPr>
          <w:sz w:val="18"/>
        </w:rPr>
        <w:t>Pesquisador responsável: _________________________________________________</w:t>
        <w:br/>
        <w:t>E-mail: ____________________________________   Telefone: __________________</w:t>
        <w:br/>
        <w:t>Comitê de Ética / CAAE (quando aplicável): _________________________________________________</w:t>
      </w:r>
    </w:p>
    <w:p>
      <w:pPr>
        <w:pStyle w:val="Heading2"/>
        <w:spacing w:after="60" w:before="140"/>
      </w:pPr>
      <w:r>
        <w:rPr>
          <w:rFonts w:ascii="Arial" w:hAnsi="Arial"/>
          <w:b/>
          <w:color w:val="355E2B"/>
          <w:sz w:val="22"/>
        </w:rPr>
        <w:t xml:space="preserve">8. Consentimento</w:t>
      </w:r>
    </w:p>
    <w:p>
      <w:pPr>
        <w:spacing w:after="160"/>
      </w:pPr>
      <w:r>
        <w:rPr>
          <w:rFonts w:ascii="Arial" w:hAnsi="Arial"/>
          <w:sz w:val="20"/>
        </w:rPr>
        <w:t xml:space="preserve">Declaro que li e compreendi as informações acima, que tive a oportunidade de esclarecer minhas dúvidas, e que concordo, de forma livre e esclarecida, em participar como especialista/juiz do estudo de validade de conteúdo do Processo Avaliativo em Musicoterapia (PAM).</w:t>
      </w:r>
    </w:p>
    <w:p>
      <w:pPr>
        <w:spacing w:after="400"/>
      </w:pPr>
    </w:p>
    <w:p>
      <w:pPr>
        <w:spacing w:after="160"/>
      </w:pPr>
      <w:r>
        <w:rPr>
          <w:rFonts w:ascii="Arial" w:hAnsi="Arial"/>
          <w:sz w:val="20"/>
        </w:rPr>
        <w:t xml:space="preserve">Nome completo: _______________________________________________________________</w:t>
      </w:r>
    </w:p>
    <w:p>
      <w:pPr>
        <w:spacing w:after="160"/>
      </w:pPr>
      <w:r>
        <w:rPr>
          <w:rFonts w:ascii="Arial" w:hAnsi="Arial"/>
          <w:sz w:val="20"/>
        </w:rPr>
        <w:t xml:space="preserve">Assinatura: __________________________________________________________________</w:t>
      </w:r>
    </w:p>
    <w:p>
      <w:pPr>
        <w:spacing w:after="160"/>
      </w:pPr>
      <w:r>
        <w:rPr>
          <w:rFonts w:ascii="Arial" w:hAnsi="Arial"/>
          <w:sz w:val="20"/>
        </w:rPr>
        <w:t xml:space="preserve">Data: ____ / ____ / ________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